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7A" w:rsidRPr="0083723D" w:rsidRDefault="0065247A">
      <w:pPr>
        <w:rPr>
          <w:sz w:val="18"/>
          <w:szCs w:val="18"/>
          <w:lang w:val="en-US"/>
        </w:rPr>
      </w:pPr>
    </w:p>
    <w:p w:rsidR="0083723D" w:rsidRPr="009F6EE8" w:rsidRDefault="0083723D" w:rsidP="0083723D">
      <w:pPr>
        <w:shd w:val="clear" w:color="auto" w:fill="FFFFFF"/>
        <w:spacing w:after="205" w:line="240" w:lineRule="auto"/>
        <w:jc w:val="center"/>
        <w:outlineLvl w:val="2"/>
        <w:rPr>
          <w:rFonts w:ascii="Arial" w:eastAsia="Times New Roman" w:hAnsi="Arial" w:cs="Arial"/>
          <w:b/>
          <w:color w:val="232C3D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Поскольку в </w:t>
      </w:r>
      <w:proofErr w:type="gram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бизнесе</w:t>
      </w:r>
      <w:proofErr w:type="gram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83723D">
        <w:rPr>
          <w:rFonts w:ascii="Arial" w:eastAsia="Times New Roman" w:hAnsi="Arial" w:cs="Arial"/>
          <w:b/>
          <w:color w:val="232C3D"/>
          <w:sz w:val="18"/>
          <w:szCs w:val="18"/>
          <w:lang w:eastAsia="ru-RU"/>
        </w:rPr>
        <w:t xml:space="preserve">Что такое матрица ошибок и зачем она нужна: </w:t>
      </w:r>
    </w:p>
    <w:p w:rsidR="0083723D" w:rsidRDefault="0083723D" w:rsidP="0083723D">
      <w:pPr>
        <w:shd w:val="clear" w:color="auto" w:fill="FFFFFF"/>
        <w:spacing w:after="205" w:line="240" w:lineRule="auto"/>
        <w:jc w:val="center"/>
        <w:outlineLvl w:val="2"/>
        <w:rPr>
          <w:rFonts w:ascii="Arial" w:eastAsia="Times New Roman" w:hAnsi="Arial" w:cs="Arial"/>
          <w:b/>
          <w:color w:val="232C3D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b/>
          <w:color w:val="232C3D"/>
          <w:sz w:val="18"/>
          <w:szCs w:val="18"/>
          <w:lang w:eastAsia="ru-RU"/>
        </w:rPr>
        <w:t>пример расчета стоимости ошибки прогнозирования</w:t>
      </w:r>
    </w:p>
    <w:p w:rsidR="0083723D" w:rsidRDefault="00535338" w:rsidP="0083723D">
      <w:pPr>
        <w:shd w:val="clear" w:color="auto" w:fill="FFFFFF"/>
        <w:spacing w:after="205" w:line="240" w:lineRule="auto"/>
        <w:jc w:val="center"/>
        <w:outlineLvl w:val="2"/>
        <w:rPr>
          <w:rFonts w:ascii="Arial" w:eastAsia="Times New Roman" w:hAnsi="Arial" w:cs="Arial"/>
          <w:b/>
          <w:color w:val="232C3D"/>
          <w:sz w:val="18"/>
          <w:szCs w:val="18"/>
          <w:lang w:eastAsia="ru-RU"/>
        </w:rPr>
      </w:pPr>
      <w:hyperlink r:id="rId5" w:history="1">
        <w:r w:rsidR="0083723D" w:rsidRPr="001B34EB">
          <w:rPr>
            <w:rStyle w:val="a5"/>
            <w:rFonts w:ascii="Arial" w:eastAsia="Times New Roman" w:hAnsi="Arial" w:cs="Arial"/>
            <w:b/>
            <w:sz w:val="18"/>
            <w:szCs w:val="18"/>
            <w:lang w:eastAsia="ru-RU"/>
          </w:rPr>
          <w:t>https://bigdataschool.ru/blog/machine-learning-confusion-matrix.html</w:t>
        </w:r>
      </w:hyperlink>
      <w:r w:rsidR="0083723D">
        <w:rPr>
          <w:rFonts w:ascii="Arial" w:eastAsia="Times New Roman" w:hAnsi="Arial" w:cs="Arial"/>
          <w:b/>
          <w:color w:val="232C3D"/>
          <w:sz w:val="18"/>
          <w:szCs w:val="18"/>
          <w:lang w:eastAsia="ru-RU"/>
        </w:rPr>
        <w:t xml:space="preserve"> (оригинал)</w:t>
      </w:r>
    </w:p>
    <w:p w:rsidR="0083723D" w:rsidRDefault="0083723D" w:rsidP="0083723D">
      <w:pPr>
        <w:shd w:val="clear" w:color="auto" w:fill="FFFFFF"/>
        <w:spacing w:after="34" w:line="240" w:lineRule="auto"/>
        <w:ind w:firstLine="2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оиск баланса между спросом и предложением напрямую конвертируется в деньги, возникает вопрос, насколько выгодно применение методов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Machine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Learning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 решения этой задачи. </w:t>
      </w:r>
    </w:p>
    <w:p w:rsidR="0083723D" w:rsidRDefault="0083723D" w:rsidP="0083723D">
      <w:pPr>
        <w:shd w:val="clear" w:color="auto" w:fill="FFFFFF"/>
        <w:spacing w:after="34" w:line="240" w:lineRule="auto"/>
        <w:ind w:firstLine="2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 целью сопоставления предсказаний и реальности в Data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Science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используется </w:t>
      </w:r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матрица ошибок (</w:t>
      </w:r>
      <w:proofErr w:type="spellStart"/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confusion</w:t>
      </w:r>
      <w:proofErr w:type="spellEnd"/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proofErr w:type="spellStart"/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matrix</w:t>
      </w:r>
      <w:proofErr w:type="spellEnd"/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)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– таблица с 4 различными комбинациями прогнозируемых и фактических значений. Прогнозируемые значения описываются как положительные и отрицательные, а фактические – как истинные и ложные.</w:t>
      </w:r>
    </w:p>
    <w:p w:rsidR="0083723D" w:rsidRDefault="0083723D" w:rsidP="0083723D">
      <w:pPr>
        <w:shd w:val="clear" w:color="auto" w:fill="FFFFFF"/>
        <w:spacing w:after="34" w:line="240" w:lineRule="auto"/>
        <w:ind w:firstLine="2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Вообще матрица ошибок используется для оценки точности моделей в задачах классификации. Но </w:t>
      </w:r>
      <w:hyperlink r:id="rId6" w:tgtFrame="_blank" w:history="1">
        <w:r w:rsidRPr="0083723D">
          <w:rPr>
            <w:rFonts w:ascii="Arial" w:eastAsia="Times New Roman" w:hAnsi="Arial" w:cs="Arial"/>
            <w:color w:val="294A70"/>
            <w:sz w:val="18"/>
            <w:szCs w:val="18"/>
            <w:u w:val="single"/>
            <w:lang w:eastAsia="ru-RU"/>
          </w:rPr>
          <w:t>прогнозирование</w:t>
        </w:r>
      </w:hyperlink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и распознавание образов можно рассматривать как частный случай этой проблемы, поэтому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confusion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matrix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актуальна</w:t>
      </w:r>
      <w:proofErr w:type="gram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 для измерения точности предсказаний. </w:t>
      </w:r>
    </w:p>
    <w:p w:rsidR="0083723D" w:rsidRDefault="0083723D" w:rsidP="0083723D">
      <w:pPr>
        <w:shd w:val="clear" w:color="auto" w:fill="FFFFFF"/>
        <w:spacing w:after="34" w:line="240" w:lineRule="auto"/>
        <w:ind w:firstLine="2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Важно, что матрица ошибок позволяет оценить эффективность прогноза не только в качественном, но и в количественном выражении, т.е. измерить стоимость ошибки в деньгах. Например, каковы будут расходы на удержание пользователя, если машинное обучение предсказало, что он перестанет приносить компании пользу? </w:t>
      </w:r>
    </w:p>
    <w:p w:rsidR="0083723D" w:rsidRDefault="0083723D" w:rsidP="0083723D">
      <w:pPr>
        <w:shd w:val="clear" w:color="auto" w:fill="FFFFFF"/>
        <w:spacing w:after="34" w:line="240" w:lineRule="auto"/>
        <w:ind w:firstLine="2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Аналогичный вопрос по предсказанию оттока (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Churn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Rate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 актуален и в HR-сфере для удержания ключевых сотрудников, мотивация которых снижается. Впрочем, матрица ошибок может использоваться не только в рамках применения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Machine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Learning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По сути, этот метод оценки стоимости прогноза является универсальным аналитическим инструментом.</w:t>
      </w:r>
    </w:p>
    <w:p w:rsidR="0083723D" w:rsidRPr="0083723D" w:rsidRDefault="0083723D" w:rsidP="0083723D">
      <w:pPr>
        <w:shd w:val="clear" w:color="auto" w:fill="FFFFFF"/>
        <w:spacing w:after="34" w:line="240" w:lineRule="auto"/>
        <w:ind w:firstLine="2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3824"/>
        <w:gridCol w:w="4812"/>
      </w:tblGrid>
      <w:tr w:rsidR="0083723D" w:rsidRPr="0083723D" w:rsidTr="009F6EE8">
        <w:tc>
          <w:tcPr>
            <w:tcW w:w="0" w:type="auto"/>
            <w:vMerge w:val="restart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636" w:type="dxa"/>
            <w:gridSpan w:val="2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Реальность</w:t>
            </w:r>
          </w:p>
        </w:tc>
      </w:tr>
      <w:tr w:rsidR="0083723D" w:rsidRPr="0083723D" w:rsidTr="009F6EE8">
        <w:tc>
          <w:tcPr>
            <w:tcW w:w="0" w:type="auto"/>
            <w:vMerge/>
            <w:vAlign w:val="center"/>
            <w:hideMark/>
          </w:tcPr>
          <w:p w:rsidR="0083723D" w:rsidRPr="0083723D" w:rsidRDefault="0083723D" w:rsidP="008372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4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4812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—</w:t>
            </w:r>
          </w:p>
        </w:tc>
      </w:tr>
      <w:tr w:rsidR="0083723D" w:rsidRPr="0083723D" w:rsidTr="009F6EE8">
        <w:tc>
          <w:tcPr>
            <w:tcW w:w="0" w:type="auto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824" w:type="dxa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True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Positive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(истинно-положительное решение)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прогноз совпал с реальностью, результат положительный произошел, как и было предсказано ML-моделью</w:t>
            </w:r>
          </w:p>
        </w:tc>
        <w:tc>
          <w:tcPr>
            <w:tcW w:w="4812" w:type="dxa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False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Positive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(ложноположительное решение)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ошибка 1-го рода, ML-модель предсказала положительный результат, а на самом деле он отрицательный</w:t>
            </w:r>
          </w:p>
        </w:tc>
      </w:tr>
      <w:tr w:rsidR="0083723D" w:rsidRPr="0083723D" w:rsidTr="009F6EE8">
        <w:tc>
          <w:tcPr>
            <w:tcW w:w="0" w:type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3824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False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Negative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(ложноотрицательное решение)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ошибка 2-го рода – ML-модель предсказала отрицательный результат, но на самом деле он положительный</w:t>
            </w:r>
          </w:p>
        </w:tc>
        <w:tc>
          <w:tcPr>
            <w:tcW w:w="4812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True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Negative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(истинно-отрицательное решение)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результат отрицательный, ML-прогноз совпал с реальностью</w:t>
            </w:r>
          </w:p>
        </w:tc>
      </w:tr>
    </w:tbl>
    <w:p w:rsidR="0083723D" w:rsidRPr="0083723D" w:rsidRDefault="0083723D" w:rsidP="0083723D">
      <w:pPr>
        <w:shd w:val="clear" w:color="auto" w:fill="FFFFFF"/>
        <w:spacing w:after="34" w:line="240" w:lineRule="auto"/>
        <w:jc w:val="lef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F6EE8" w:rsidRDefault="009F6EE8" w:rsidP="0083723D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9F6EE8" w:rsidRDefault="009F6EE8" w:rsidP="0083723D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2796252" cy="2687541"/>
            <wp:effectExtent l="19050" t="0" r="4098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81" cy="2688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E8" w:rsidRDefault="009F6EE8" w:rsidP="0083723D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83723D" w:rsidRPr="0083723D" w:rsidRDefault="0083723D" w:rsidP="0083723D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723D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Матрица ошибок (</w:t>
      </w:r>
      <w:proofErr w:type="spellStart"/>
      <w:r w:rsidRPr="0083723D">
        <w:rPr>
          <w:rFonts w:ascii="Times New Roman" w:eastAsia="Times New Roman" w:hAnsi="Times New Roman" w:cs="Times New Roman"/>
          <w:sz w:val="18"/>
          <w:szCs w:val="18"/>
          <w:lang w:eastAsia="ru-RU"/>
        </w:rPr>
        <w:t>confusion</w:t>
      </w:r>
      <w:proofErr w:type="spellEnd"/>
      <w:r w:rsidRPr="008372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83723D">
        <w:rPr>
          <w:rFonts w:ascii="Times New Roman" w:eastAsia="Times New Roman" w:hAnsi="Times New Roman" w:cs="Times New Roman"/>
          <w:sz w:val="18"/>
          <w:szCs w:val="18"/>
          <w:lang w:eastAsia="ru-RU"/>
        </w:rPr>
        <w:t>matrix</w:t>
      </w:r>
      <w:proofErr w:type="spellEnd"/>
      <w:r w:rsidRPr="0083723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3723D" w:rsidRPr="0083723D" w:rsidRDefault="0083723D" w:rsidP="0083723D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математической точки зрения оценить точность ML-модели можно с помощью следующих метрик </w:t>
      </w:r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[8]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83723D" w:rsidRPr="0083723D" w:rsidRDefault="0083723D" w:rsidP="00837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Точность 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– сколько всего результатов было </w:t>
      </w:r>
      <w:proofErr w:type="gram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предсказано</w:t>
      </w:r>
      <w:proofErr w:type="gram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верно;</w:t>
      </w:r>
    </w:p>
    <w:p w:rsidR="0083723D" w:rsidRPr="0083723D" w:rsidRDefault="0083723D" w:rsidP="0083723D">
      <w:pPr>
        <w:numPr>
          <w:ilvl w:val="0"/>
          <w:numId w:val="1"/>
        </w:numPr>
        <w:shd w:val="clear" w:color="auto" w:fill="FFFFFF"/>
        <w:spacing w:before="34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Доля ошибок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83723D" w:rsidRPr="0083723D" w:rsidRDefault="0083723D" w:rsidP="0083723D">
      <w:pPr>
        <w:numPr>
          <w:ilvl w:val="0"/>
          <w:numId w:val="1"/>
        </w:numPr>
        <w:shd w:val="clear" w:color="auto" w:fill="FFFFFF"/>
        <w:spacing w:before="34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Полнота 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– сколько истинных результатов было </w:t>
      </w:r>
      <w:proofErr w:type="gram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предсказано</w:t>
      </w:r>
      <w:proofErr w:type="gram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верно;</w:t>
      </w:r>
    </w:p>
    <w:p w:rsidR="0083723D" w:rsidRPr="0083723D" w:rsidRDefault="0083723D" w:rsidP="0083723D">
      <w:pPr>
        <w:numPr>
          <w:ilvl w:val="0"/>
          <w:numId w:val="1"/>
        </w:numPr>
        <w:shd w:val="clear" w:color="auto" w:fill="FFFFFF"/>
        <w:spacing w:before="34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lastRenderedPageBreak/>
        <w:t>F-мера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которая позволяет сравнить 2 модели, одновременно оценив полноту и точность. Здесь используется среднее гармоническое вместо среднего арифметического, сглаживая расчеты за счет исключения экстремальных значений.</w:t>
      </w:r>
    </w:p>
    <w:p w:rsidR="0083723D" w:rsidRPr="0083723D" w:rsidRDefault="0083723D" w:rsidP="0083723D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количественном выражении это будет выглядеть так:</w:t>
      </w:r>
    </w:p>
    <w:p w:rsidR="0083723D" w:rsidRPr="0083723D" w:rsidRDefault="0083723D" w:rsidP="00837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P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– число истинных результатов, </w:t>
      </w:r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P = TP + FN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83723D" w:rsidRPr="0083723D" w:rsidRDefault="0083723D" w:rsidP="0083723D">
      <w:pPr>
        <w:numPr>
          <w:ilvl w:val="0"/>
          <w:numId w:val="2"/>
        </w:numPr>
        <w:shd w:val="clear" w:color="auto" w:fill="FFFFFF"/>
        <w:spacing w:before="34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N</w:t>
      </w:r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 число ложных результатов, </w:t>
      </w:r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N = TN + FP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9F6EE8" w:rsidRDefault="009F6EE8" w:rsidP="0083723D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931535" cy="119253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3D" w:rsidRPr="0083723D" w:rsidRDefault="0083723D" w:rsidP="0083723D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723D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Метрики оценки качества прогноза: полнота, точность, F-мера</w:t>
      </w:r>
    </w:p>
    <w:p w:rsidR="0083723D" w:rsidRPr="0083723D" w:rsidRDefault="0083723D" w:rsidP="0083723D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Рассмотрим матрицу ошибок на практическом примере для задачи прогнозирования спроса на скоропортящуюся продукцию, которая должна быть продана конечному пользователю в течение суток. Например, букеты цветов, продающиеся по цене </w:t>
      </w:r>
      <w:proofErr w:type="spellStart"/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k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рублей при закупочной стоимости в </w:t>
      </w:r>
      <w:proofErr w:type="spellStart"/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p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рублей. Предположим, с помощью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Machine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Learning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было предложена 2 варианта:</w:t>
      </w:r>
    </w:p>
    <w:p w:rsidR="0083723D" w:rsidRPr="0083723D" w:rsidRDefault="0083723D" w:rsidP="00837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Положительный прогноз</w:t>
      </w:r>
      <w:proofErr w:type="gramStart"/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(+)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gram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по цене </w:t>
      </w:r>
      <w:proofErr w:type="spellStart"/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k</w:t>
      </w:r>
      <w:proofErr w:type="spellEnd"/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будут полностью раскуплены все цветы в количестве </w:t>
      </w:r>
      <w:proofErr w:type="spellStart"/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n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букетов.</w:t>
      </w:r>
    </w:p>
    <w:p w:rsidR="0083723D" w:rsidRPr="0083723D" w:rsidRDefault="0083723D" w:rsidP="0083723D">
      <w:pPr>
        <w:numPr>
          <w:ilvl w:val="0"/>
          <w:numId w:val="3"/>
        </w:numPr>
        <w:shd w:val="clear" w:color="auto" w:fill="FFFFFF"/>
        <w:spacing w:before="34" w:after="100" w:afterAutospacing="1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Отрицательный прогноз</w:t>
      </w:r>
      <w:proofErr w:type="gramStart"/>
      <w:r w:rsidRPr="0083723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(+)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proofErr w:type="gram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 по цене </w:t>
      </w:r>
      <w:proofErr w:type="spellStart"/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k</w:t>
      </w:r>
      <w:proofErr w:type="spellEnd"/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 </w:t>
      </w: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будут полностью раскуплены не все цветы, останется </w:t>
      </w:r>
      <w:proofErr w:type="spellStart"/>
      <w:r w:rsidRPr="0083723D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ru-RU"/>
        </w:rPr>
        <w:t>m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не проданных букетов.</w:t>
      </w:r>
    </w:p>
    <w:p w:rsidR="0083723D" w:rsidRPr="0083723D" w:rsidRDefault="0083723D" w:rsidP="0083723D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Соответственно, матрица ошибок для этого случая будет выглядеть следующим образом: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2687"/>
        <w:gridCol w:w="4948"/>
      </w:tblGrid>
      <w:tr w:rsidR="0083723D" w:rsidRPr="0083723D" w:rsidTr="009F6EE8">
        <w:tc>
          <w:tcPr>
            <w:tcW w:w="1742" w:type="dxa"/>
            <w:vMerge w:val="restart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7635" w:type="dxa"/>
            <w:gridSpan w:val="2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Реальность</w:t>
            </w:r>
          </w:p>
        </w:tc>
      </w:tr>
      <w:tr w:rsidR="0083723D" w:rsidRPr="0083723D" w:rsidTr="009F6EE8">
        <w:tc>
          <w:tcPr>
            <w:tcW w:w="0" w:type="auto"/>
            <w:vMerge/>
            <w:vAlign w:val="center"/>
            <w:hideMark/>
          </w:tcPr>
          <w:p w:rsidR="0083723D" w:rsidRPr="0083723D" w:rsidRDefault="0083723D" w:rsidP="0083723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Проданы все букеты цветов</w:t>
            </w:r>
          </w:p>
        </w:tc>
        <w:tc>
          <w:tcPr>
            <w:tcW w:w="4948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Остались не </w:t>
            </w:r>
            <w:proofErr w:type="gramStart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проданные</w:t>
            </w:r>
            <w:proofErr w:type="gram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букетов</w:t>
            </w:r>
          </w:p>
        </w:tc>
      </w:tr>
      <w:tr w:rsidR="0083723D" w:rsidRPr="0083723D" w:rsidTr="009F6EE8">
        <w:tc>
          <w:tcPr>
            <w:tcW w:w="1742" w:type="dxa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+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Проданы все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букетов по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k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рублей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ценой закупки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p</w:t>
            </w:r>
            <w:proofErr w:type="spellEnd"/>
          </w:p>
        </w:tc>
        <w:tc>
          <w:tcPr>
            <w:tcW w:w="2687" w:type="dxa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True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Positive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прогноз совпал с реальностью, все закупленные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букетов проданы</w:t>
            </w:r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Выручка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</w:t>
            </w:r>
            <w:proofErr w:type="spellEnd"/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=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p</w:t>
            </w:r>
            <w:proofErr w:type="spellEnd"/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Прибыль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=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k-p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ошибки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= </w:t>
            </w:r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948" w:type="dxa"/>
            <w:shd w:val="clear" w:color="auto" w:fill="F0F4F7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False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Positive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ошибка 1-го рода, ML-модель предсказала, что будет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продаж, а на самом деле их было </w:t>
            </w:r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осталось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проданных букетов, которые пропали и не вернули затраты на их покупку</w:t>
            </w:r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Выручка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</w:t>
            </w:r>
            <w:proofErr w:type="spellEnd"/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p</w:t>
            </w:r>
            <w:proofErr w:type="spellEnd"/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Прибыль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=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k-p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 –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</w:t>
            </w:r>
            <w:proofErr w:type="spellEnd"/>
          </w:p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ошибки =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p</w:t>
            </w:r>
            <w:proofErr w:type="spellEnd"/>
          </w:p>
        </w:tc>
      </w:tr>
      <w:tr w:rsidR="0083723D" w:rsidRPr="0083723D" w:rsidTr="009F6EE8">
        <w:tc>
          <w:tcPr>
            <w:tcW w:w="1742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—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Остались не проданные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букетов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ценой закупки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p</w:t>
            </w:r>
            <w:proofErr w:type="spellEnd"/>
          </w:p>
        </w:tc>
        <w:tc>
          <w:tcPr>
            <w:tcW w:w="2687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False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Negative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ошибка 2-го рода – ML-модель предсказала, что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букетов не будет продано, поэтому закупили </w:t>
            </w:r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букетов, но спрос был на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букетов. Эффект недополученной прибыли</w:t>
            </w:r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Выручка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</w:t>
            </w:r>
            <w:proofErr w:type="spellEnd"/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p</w:t>
            </w:r>
            <w:proofErr w:type="spellEnd"/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Прибыль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= 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)*(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k-p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ошибки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</w:t>
            </w:r>
            <w:proofErr w:type="spellEnd"/>
          </w:p>
        </w:tc>
        <w:tc>
          <w:tcPr>
            <w:tcW w:w="4948" w:type="dxa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True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Negative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 ML-прогноз совпал с реальностью, было раскуплено </w:t>
            </w:r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)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букетов по цене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k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сколько и было изначально закуплено по цене 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p</w:t>
            </w:r>
            <w:proofErr w:type="spellEnd"/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Выручка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</w:t>
            </w:r>
            <w:proofErr w:type="spellEnd"/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Затраты 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)*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p</w:t>
            </w:r>
            <w:proofErr w:type="spellEnd"/>
          </w:p>
          <w:p w:rsidR="0083723D" w:rsidRPr="0083723D" w:rsidRDefault="0083723D" w:rsidP="0083723D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Прибыль</w:t>
            </w:r>
            <w:r w:rsidRPr="008372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= 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n-m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)*(</w:t>
            </w:r>
            <w:proofErr w:type="spellStart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k-p</w:t>
            </w:r>
            <w:proofErr w:type="spellEnd"/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:rsidR="0083723D" w:rsidRPr="0083723D" w:rsidRDefault="0083723D" w:rsidP="008372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2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ошибки = </w:t>
            </w:r>
            <w:r w:rsidRPr="0083723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</w:t>
            </w:r>
          </w:p>
        </w:tc>
      </w:tr>
    </w:tbl>
    <w:p w:rsidR="0083723D" w:rsidRPr="0083723D" w:rsidRDefault="0083723D" w:rsidP="0083723D">
      <w:pPr>
        <w:spacing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723D" w:rsidRDefault="0083723D" w:rsidP="0083723D">
      <w:pPr>
        <w:shd w:val="clear" w:color="auto" w:fill="FFFFFF"/>
        <w:spacing w:after="34" w:line="240" w:lineRule="auto"/>
        <w:ind w:firstLine="28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Таким образом, с помощью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confusion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matrix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можно измерить эффективность прогноза в денежном выражении, что весьма актуально для практического бизнес-приложения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Machine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Learning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Впрочем, отметим еще раз, что данный метод предварительной оценки будущих сценариев можно использовать и вне сферы Data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Science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оценивая риски и перспективы в рамках </w:t>
      </w:r>
      <w:proofErr w:type="gram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классического</w:t>
      </w:r>
      <w:proofErr w:type="gram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бизнес-анализа</w:t>
      </w:r>
      <w:proofErr w:type="spellEnd"/>
      <w:r w:rsidRPr="0083723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83723D" w:rsidRPr="0083723D" w:rsidRDefault="0083723D" w:rsidP="0083723D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3723D" w:rsidRDefault="0083723D" w:rsidP="0083723D">
      <w:pPr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</w:pPr>
    </w:p>
    <w:p w:rsidR="009F6EE8" w:rsidRPr="009F6EE8" w:rsidRDefault="009F6EE8" w:rsidP="0083723D">
      <w:pP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4693342" cy="313006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731" cy="313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23D" w:rsidRPr="0083723D" w:rsidRDefault="0083723D" w:rsidP="0083723D">
      <w:pPr>
        <w:rPr>
          <w:sz w:val="18"/>
          <w:szCs w:val="18"/>
        </w:rPr>
      </w:pPr>
      <w:r w:rsidRPr="0083723D">
        <w:rPr>
          <w:rFonts w:ascii="Times New Roman" w:eastAsia="Times New Roman" w:hAnsi="Times New Roman" w:cs="Times New Roman"/>
          <w:sz w:val="18"/>
          <w:szCs w:val="18"/>
          <w:lang w:eastAsia="ru-RU"/>
        </w:rPr>
        <w:t>Точный прогноз спроса на скоропортящиеся товары позволит избежать убытков</w:t>
      </w:r>
    </w:p>
    <w:sectPr w:rsidR="0083723D" w:rsidRPr="0083723D" w:rsidSect="0065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AB"/>
    <w:multiLevelType w:val="multilevel"/>
    <w:tmpl w:val="954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F43E8"/>
    <w:multiLevelType w:val="multilevel"/>
    <w:tmpl w:val="B4B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36EDE"/>
    <w:multiLevelType w:val="multilevel"/>
    <w:tmpl w:val="188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83723D"/>
    <w:rsid w:val="00244685"/>
    <w:rsid w:val="002873AA"/>
    <w:rsid w:val="00535338"/>
    <w:rsid w:val="0065247A"/>
    <w:rsid w:val="007B4113"/>
    <w:rsid w:val="0083723D"/>
    <w:rsid w:val="009F6EE8"/>
    <w:rsid w:val="00A5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2E"/>
  </w:style>
  <w:style w:type="paragraph" w:styleId="2">
    <w:name w:val="heading 2"/>
    <w:basedOn w:val="a"/>
    <w:link w:val="20"/>
    <w:uiPriority w:val="9"/>
    <w:qFormat/>
    <w:rsid w:val="00A54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723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3723D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1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541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37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723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8372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723D"/>
    <w:rPr>
      <w:color w:val="0000FF"/>
      <w:u w:val="single"/>
    </w:rPr>
  </w:style>
  <w:style w:type="character" w:styleId="a6">
    <w:name w:val="Emphasis"/>
    <w:basedOn w:val="a0"/>
    <w:uiPriority w:val="20"/>
    <w:qFormat/>
    <w:rsid w:val="008372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7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7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370">
          <w:marLeft w:val="0"/>
          <w:marRight w:val="0"/>
          <w:marTop w:val="102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dataschool.ru/wiki/%d0%bf%d1%80%d0%be%d0%b3%d0%bd%d0%be%d0%b7%d0%b8%d1%80%d0%be%d0%b2%d0%b0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gdataschool.ru/blog/machine-learning-confusion-matri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2025-04-02T12:42:00Z</dcterms:created>
  <dcterms:modified xsi:type="dcterms:W3CDTF">2025-04-02T12:54:00Z</dcterms:modified>
</cp:coreProperties>
</file>